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2352040</wp:posOffset>
                </wp:positionH>
                <wp:positionV relativeFrom="paragraph">
                  <wp:posOffset>-314325</wp:posOffset>
                </wp:positionV>
                <wp:extent cx="714375" cy="815975"/>
                <wp:effectExtent l="635" t="635" r="0" b="0"/>
                <wp:wrapNone/>
                <wp:docPr id="1" name="Фигур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240" cy="816120"/>
                        </a:xfrm>
                        <a:custGeom>
                          <a:avLst/>
                          <a:gdLst>
                            <a:gd name="textAreaLeft" fmla="*/ 19440 w 405000"/>
                            <a:gd name="textAreaRight" fmla="*/ 385560 w 405000"/>
                            <a:gd name="textAreaTop" fmla="*/ 19440 h 462600"/>
                            <a:gd name="textAreaBottom" fmla="*/ 443160 h 462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4669">
                              <a:moveTo>
                                <a:pt x="3600" y="0"/>
                              </a:moveTo>
                              <a:arcTo wR="3600" hR="3600" stAng="16200000" swAng="-5400000"/>
                              <a:lnTo>
                                <a:pt x="0" y="21069"/>
                              </a:lnTo>
                              <a:arcTo wR="3600" hR="3600" stAng="10800000" swAng="-5400000"/>
                              <a:lnTo>
                                <a:pt x="18000" y="24669"/>
                              </a:lnTo>
                              <a:arcTo wR="3600" hR="3600" stAng="5400000" swAng="-5400000"/>
                              <a:lnTo>
                                <a:pt x="21600" y="3600"/>
                              </a:lnTo>
                              <a:arcTo wR="3600" hR="3600" stAng="0" swAng="-5400000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ID="Фигура 1" fillcolor="white" stroked="f" o:allowincell="f" style="position:absolute;margin-left:185.2pt;margin-top:-24.75pt;width:56.2pt;height:64.2pt;mso-wrap-style:none;v-text-anchor:middle">
                <v:fill o:detectmouseclick="t" type="solid" color2="black"/>
                <v:stroke color="#3465a4" joinstyle="round" endcap="flat"/>
                <w10:wrap type="none"/>
              </v:roundrect>
            </w:pict>
          </mc:Fallback>
        </mc:AlternateContent>
        <mc:AlternateContent>
          <mc:Choice Requires="wps">
            <w:drawing>
              <wp:anchor behindDoc="0" distT="45085" distB="54610" distL="113665" distR="123825" simplePos="0" locked="0" layoutInCell="0" allowOverlap="1" relativeHeight="2" wp14:anchorId="03447F5F">
                <wp:simplePos x="0" y="0"/>
                <wp:positionH relativeFrom="column">
                  <wp:posOffset>3260725</wp:posOffset>
                </wp:positionH>
                <wp:positionV relativeFrom="paragraph">
                  <wp:posOffset>635</wp:posOffset>
                </wp:positionV>
                <wp:extent cx="3076575" cy="1724025"/>
                <wp:effectExtent l="635" t="635" r="0" b="0"/>
                <wp:wrapSquare wrapText="bothSides"/>
                <wp:docPr id="2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60" cy="172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 xml:space="preserve">Приложение 3 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 xml:space="preserve">к политике использования средств криптографической защиты 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  <w:t>администрации 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right"/>
                              <w:rPr>
                                <w:rFonts w:eastAsia="Calibri" w:cs="Times New Roman"/>
                                <w:b/>
                                <w:bCs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b/>
                                <w:bCs/>
                                <w:kern w:val="2"/>
                                <w:szCs w:val="28"/>
                                <w14:ligatures w14:val="standardContextual"/>
                              </w:rPr>
                              <w:t>ФОРМА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Style18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256.75pt;margin-top:0.05pt;width:242.2pt;height:135.7pt;mso-wrap-style:square;v-text-anchor:top" wp14:anchorId="03447F5F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 xml:space="preserve">Приложение 3 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 xml:space="preserve">к политике использования средств криптографической защиты 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  <w:t>администрации муниципального образования Северский муниципальный район Краснодарского края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right"/>
                        <w:rPr>
                          <w:rFonts w:eastAsia="Calibri" w:cs="Times New Roman"/>
                          <w:b/>
                          <w:bCs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b/>
                          <w:bCs/>
                          <w:kern w:val="2"/>
                          <w:szCs w:val="28"/>
                          <w14:ligatures w14:val="standardContextual"/>
                        </w:rPr>
                        <w:t>ФОРМА</w:t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Style18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Style18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ind w:firstLine="567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КАРТОЧКА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инцидента информационной безопасности № ____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ind w:firstLine="567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Spacing"/>
        <w:ind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574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0"/>
        <w:gridCol w:w="3716"/>
        <w:gridCol w:w="5278"/>
      </w:tblGrid>
      <w:tr>
        <w:trPr>
          <w:tblHeader w:val="true"/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характеристики инцидента ИБ: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</w:tr>
      <w:tr>
        <w:trPr>
          <w:tblHeader w:val="true"/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>
        <w:trPr>
          <w:trHeight w:val="20" w:hRule="atLeast"/>
        </w:trPr>
        <w:tc>
          <w:tcPr>
            <w:tcW w:w="9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1. Общие сведения об инциденте ИБ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Номер записи согласно Журналу учёта инцидентов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83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возникновения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95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регистрации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Источник информации об инциденте ИБ (работник или техническое средство)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Ф.И.О. и должность работника, обнаружившего инцидент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Контактные данные работника, обнаружившего инцидент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Наименование технического средства, при использовании которого обнаружен инцидент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71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3" w:before="57" w:after="57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Описание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9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2. Содержание инцидента ИБ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 нарушении установленных организационно-распорядительными документами требований по обеспечению ИБ («нет» «наименование документа, регламентирующего требование; № пункта документа»)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Данные о нарушителе требований по обеспечению ИБ 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«нет»</w:t>
              <w:br/>
              <w:t>«Фамилия И.О., должность нарушителя»</w:t>
            </w:r>
          </w:p>
          <w:p>
            <w:pPr>
              <w:pStyle w:val="Normal"/>
              <w:spacing w:lineRule="auto" w:line="240"/>
              <w:ind w:hanging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Категория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«случайный»</w:t>
              <w:br/>
              <w:t>«преднамеренный»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Тип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«свершившийся»</w:t>
              <w:br/>
              <w:t>«попытка осуществления инцидента ИБ»</w:t>
              <w:br/>
              <w:t>«подозрение на инцидент ИБ»</w:t>
            </w:r>
          </w:p>
        </w:tc>
      </w:tr>
      <w:tr>
        <w:trPr>
          <w:trHeight w:val="20" w:hRule="atLeast"/>
        </w:trPr>
        <w:tc>
          <w:tcPr>
            <w:tcW w:w="9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3. Воздействие инцидента на информационные ресурсы (системы) и средства обработки защищаемой информации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Типы объектов (ресурсов), затронутых инцидентом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«файлы/базы данных, содержащие защищаемую информацию»</w:t>
              <w:br/>
              <w:t>«автоматизированные рабочие места»</w:t>
              <w:br/>
              <w:t>«серверы информационных систем»</w:t>
              <w:br/>
              <w:t>«активное сетевое оборудование»</w:t>
              <w:br/>
              <w:t>«средства защиты информации»</w:t>
              <w:br/>
              <w:t>«носители информации</w:t>
              <w:br/>
              <w:t xml:space="preserve"> (в том числе бумажные носители)»</w:t>
              <w:br/>
              <w:t>«системное/прикладное программное обеспечение»</w:t>
              <w:br/>
              <w:t>«линии и сети передачи данных»</w:t>
              <w:br/>
              <w:t>«помещения, здания, сооружения, инженерные сети и коммуникации»</w:t>
            </w:r>
          </w:p>
        </w:tc>
      </w:tr>
      <w:tr>
        <w:trPr>
          <w:trHeight w:val="118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Нарушенные свойства безопасности: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«конфиденциальность»</w:t>
              <w:br/>
              <w:t>«целостность»</w:t>
              <w:br/>
              <w:t>«доступность»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Область распространения и действия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«пределы одного информационного ресурса (системы)»</w:t>
              <w:br/>
              <w:t>«пределы отдельного отдела»</w:t>
              <w:br/>
              <w:t>«Администрация в целом»</w:t>
              <w:br/>
              <w:t>«выходящий за пределы Администрации»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Критичность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«высокая»</w:t>
              <w:br/>
              <w:t>«средняя»</w:t>
              <w:br/>
              <w:t>«низкая»</w:t>
            </w:r>
          </w:p>
        </w:tc>
      </w:tr>
      <w:tr>
        <w:trPr>
          <w:trHeight w:val="20" w:hRule="atLeast"/>
        </w:trPr>
        <w:tc>
          <w:tcPr>
            <w:tcW w:w="9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4. Локализация и устранение последствий инцидента ИБ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Информирование об инциденте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«дата и время информирования и кому сообщено»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Назначение ответственного  лица за локализацию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«дата и время, Ф.И.О., должность ответственного лица»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Планируемый срок локализации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«планируемый срок, определённый ответственным лицом»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 локализации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«дата и время, описание предпринятых действий»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Назначение ответственного лица за устранение последствий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«дата и время, Ф.И.О., должность ответственных лиц»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Планируемый срок устранения последствий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«планируемый срок, определённый ответственным лицом»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об устранении последствий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«дата и время, описание предпринятых действий»</w:t>
            </w:r>
          </w:p>
        </w:tc>
      </w:tr>
      <w:tr>
        <w:trPr>
          <w:trHeight w:val="20" w:hRule="atLeast"/>
        </w:trPr>
        <w:tc>
          <w:tcPr>
            <w:tcW w:w="95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5. Расследование инцидента ИБ и реализация корректирующих мер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 комиссии по расследованию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«комиссия Администрация, состав ее членов»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 причинах возникновения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«описание»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Сведения о лицах, понесших ответственность за инцидент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«Ф.И.О., должность лица, вид ответственности»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Степень вероятности повторного возникновения инцидента ИБ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«нет»</w:t>
              <w:br/>
              <w:t>«минимальная»</w:t>
              <w:br/>
              <w:t>«средняя»</w:t>
              <w:br/>
              <w:t>«высокая»</w:t>
            </w:r>
          </w:p>
        </w:tc>
      </w:tr>
      <w:tr>
        <w:trPr>
          <w:trHeight w:val="2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Перечень корректирующих мер, направленных на предупреждение повторного возникновения инцидента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«описание»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spacing w:lineRule="auto" w:line="240"/>
        <w:ind w:firstLine="567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Дата, время закрытия инцидента ИБ:</w:t>
        <w:tab/>
        <w:tab/>
        <w:t>____________________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Ф.И.О., подпись администратора ИБ</w:t>
        <w:tab/>
        <w:tab/>
        <w:t>____________________</w:t>
      </w:r>
    </w:p>
    <w:p>
      <w:pPr>
        <w:pStyle w:val="Norma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информатизации </w:t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>и информационной безопасности</w:t>
        <w:tab/>
        <w:tab/>
        <w:tab/>
        <w:tab/>
        <w:tab/>
        <w:t>Н.Н.Сергиевская</w:t>
      </w:r>
    </w:p>
    <w:sectPr>
      <w:headerReference w:type="even" r:id="rId2"/>
      <w:headerReference w:type="default" r:id="rId3"/>
      <w:type w:val="nextPage"/>
      <w:pgSz w:w="11906" w:h="16838"/>
      <w:pgMar w:left="1701" w:right="850" w:gutter="0" w:header="1134" w:top="162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jc w:val="center"/>
      <w:rPr>
        <w:sz w:val="18"/>
        <w:szCs w:val="18"/>
      </w:rPr>
    </w:pPr>
    <w:bookmarkStart w:id="0" w:name="PageNumWizard_HEADER_Базовый4"/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  <w:bookmarkEnd w:id="0"/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8"/>
        <w:szCs w:val="18"/>
      </w:rPr>
    </w:pPr>
    <w:r>
      <w:rPr>
        <w:sz w:val="18"/>
        <w:szCs w:val="18"/>
      </w:rPr>
      <w:t>3</w:t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7769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qFormat/>
    <w:rsid w:val="00801ca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01ca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01ca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01ca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01ca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01ca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01ca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01ca2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01ca2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801ca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801ca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801ca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01ca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801ca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01ca2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А_Текст_обычный Знак"/>
    <w:basedOn w:val="DefaultParagraphFont"/>
    <w:link w:val="Style17"/>
    <w:qFormat/>
    <w:rsid w:val="001a7769"/>
    <w:rPr>
      <w:rFonts w:ascii="Times New Roman" w:hAnsi="Times New Roman"/>
      <w:kern w:val="0"/>
      <w:sz w:val="28"/>
      <w14:ligatures w14:val="none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1a7769"/>
    <w:rPr>
      <w:rFonts w:ascii="Times New Roman" w:hAnsi="Times New Roman"/>
      <w:iCs/>
      <w:kern w:val="0"/>
      <w:sz w:val="12"/>
      <w:szCs w:val="12"/>
      <w14:ligatures w14:val="none"/>
    </w:rPr>
  </w:style>
  <w:style w:type="character" w:styleId="Style10">
    <w:name w:val="Символ сноски"/>
    <w:basedOn w:val="DefaultParagraphFont"/>
    <w:unhideWhenUsed/>
    <w:qFormat/>
    <w:rsid w:val="001a776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basedOn w:val="DefaultParagraphFont"/>
    <w:qFormat/>
    <w:rsid w:val="001a7769"/>
    <w:rPr>
      <w:rFonts w:ascii="Calibri" w:hAnsi="Calibri" w:eastAsia="Calibri" w:cs="Times New Roman"/>
      <w:kern w:val="0"/>
      <w:sz w:val="20"/>
      <w:szCs w:val="20"/>
      <w14:ligatures w14:val="none"/>
    </w:rPr>
  </w:style>
  <w:style w:type="character" w:styleId="Style12" w:customStyle="1">
    <w:name w:val="Абзац списка Знак"/>
    <w:link w:val="ListParagraph"/>
    <w:uiPriority w:val="34"/>
    <w:qFormat/>
    <w:locked/>
    <w:rsid w:val="001a7769"/>
    <w:rPr/>
  </w:style>
  <w:style w:type="character" w:styleId="BookTitle">
    <w:name w:val="Book Title"/>
    <w:uiPriority w:val="33"/>
    <w:qFormat/>
    <w:rsid w:val="001a7769"/>
    <w:rPr>
      <w:b/>
      <w:bCs/>
      <w:i/>
      <w:iCs/>
      <w:spacing w:val="5"/>
    </w:rPr>
  </w:style>
  <w:style w:type="character" w:styleId="Style13" w:customStyle="1">
    <w:name w:val="Без интервала Знак"/>
    <w:link w:val="NoSpacing"/>
    <w:uiPriority w:val="1"/>
    <w:qFormat/>
    <w:rsid w:val="001a7769"/>
    <w:rPr>
      <w:rFonts w:ascii="Calibri" w:hAnsi="Calibri" w:eastAsia="Calibri" w:cs="Times New Roman"/>
      <w:kern w:val="0"/>
      <w:sz w:val="26"/>
      <w:szCs w:val="26"/>
      <w14:ligatures w14:val="none"/>
    </w:rPr>
  </w:style>
  <w:style w:type="character" w:styleId="Style14" w:customStyle="1">
    <w:name w:val="Нижний колонтитул Знак"/>
    <w:basedOn w:val="DefaultParagraphFont"/>
    <w:uiPriority w:val="99"/>
    <w:qFormat/>
    <w:rsid w:val="000c3276"/>
    <w:rPr>
      <w:rFonts w:ascii="Times New Roman" w:hAnsi="Times New Roman"/>
      <w:kern w:val="0"/>
      <w:sz w:val="28"/>
      <w14:ligatures w14:val="non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801ca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801ca2"/>
    <w:pPr>
      <w:ind w:firstLine="709"/>
    </w:pPr>
    <w:rPr>
      <w:rFonts w:eastAsia="" w:cs="" w:cstheme="majorBidi" w:eastAsiaTheme="majorEastAsia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801ca2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12"/>
    <w:uiPriority w:val="34"/>
    <w:qFormat/>
    <w:rsid w:val="00801ca2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801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7" w:customStyle="1">
    <w:name w:val="А_Текст_обычный"/>
    <w:basedOn w:val="Normal"/>
    <w:link w:val="Style8"/>
    <w:qFormat/>
    <w:rsid w:val="001a7769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1a776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</w:pPr>
    <w:rPr>
      <w:iCs/>
      <w:sz w:val="12"/>
      <w:szCs w:val="12"/>
    </w:rPr>
  </w:style>
  <w:style w:type="paragraph" w:styleId="FootnoteText">
    <w:name w:val="footnote text"/>
    <w:basedOn w:val="Normal"/>
    <w:link w:val="Style11"/>
    <w:unhideWhenUsed/>
    <w:rsid w:val="001a7769"/>
    <w:pPr>
      <w:spacing w:lineRule="auto" w:line="240"/>
      <w:ind w:firstLine="454"/>
      <w:jc w:val="left"/>
    </w:pPr>
    <w:rPr>
      <w:rFonts w:ascii="Calibri" w:hAnsi="Calibri" w:eastAsia="Calibri" w:cs="Times New Roman"/>
      <w:sz w:val="20"/>
      <w:szCs w:val="20"/>
    </w:rPr>
  </w:style>
  <w:style w:type="paragraph" w:styleId="NoSpacing">
    <w:name w:val="No Spacing"/>
    <w:link w:val="Style13"/>
    <w:uiPriority w:val="1"/>
    <w:qFormat/>
    <w:rsid w:val="001a7769"/>
    <w:pPr>
      <w:widowControl/>
      <w:bidi w:val="0"/>
      <w:spacing w:lineRule="auto" w:line="240" w:before="0" w:after="0"/>
      <w:ind w:firstLine="454"/>
      <w:jc w:val="left"/>
    </w:pPr>
    <w:rPr>
      <w:rFonts w:ascii="Calibri" w:hAnsi="Calibri" w:eastAsia="Calibri" w:cs="Times New Roman"/>
      <w:color w:val="auto"/>
      <w:kern w:val="0"/>
      <w:sz w:val="26"/>
      <w:szCs w:val="26"/>
      <w:lang w:val="ru-RU" w:eastAsia="en-US" w:bidi="ar-SA"/>
      <w14:ligatures w14:val="none"/>
    </w:rPr>
  </w:style>
  <w:style w:type="paragraph" w:styleId="Footer">
    <w:name w:val="footer"/>
    <w:basedOn w:val="Normal"/>
    <w:link w:val="Style14"/>
    <w:uiPriority w:val="99"/>
    <w:unhideWhenUsed/>
    <w:rsid w:val="000c3276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Верхний колонтитул слева"/>
    <w:basedOn w:val="Header"/>
    <w:qFormat/>
    <w:pPr>
      <w:suppressLineNumbers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Application>LibreOffice/25.2.3.2$Linux_X86_64 LibreOffice_project/520$Build-2</Application>
  <AppVersion>15.0000</AppVersion>
  <Pages>4</Pages>
  <Words>430</Words>
  <Characters>3193</Characters>
  <CharactersWithSpaces>3537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2025-08-29T13:11:00Z</dcterms:created>
  <dc:creator>user14</dc:creator>
  <dc:description/>
  <dc:language>ru-RU</dc:language>
  <cp:lastModifiedBy/>
  <dcterms:modified xsi:type="dcterms:W3CDTF">2026-01-14T16:30:38Z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